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0921BF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487468">
        <w:rPr>
          <w:rFonts w:eastAsia="Arial Unicode MS"/>
          <w:b/>
        </w:rPr>
        <w:t>9</w:t>
      </w:r>
      <w:r w:rsidR="006838C0">
        <w:rPr>
          <w:rFonts w:eastAsia="Arial Unicode MS"/>
          <w:b/>
        </w:rPr>
        <w:t>5</w:t>
      </w:r>
    </w:p>
    <w:p w14:paraId="22F4CD1C" w14:textId="0D9C7DE9" w:rsidR="005E3041" w:rsidRPr="005E3041" w:rsidRDefault="00ED36C0" w:rsidP="005E304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280F06">
        <w:rPr>
          <w:rFonts w:eastAsia="Arial Unicode MS"/>
        </w:rPr>
        <w:t>5</w:t>
      </w:r>
      <w:r w:rsidR="006838C0">
        <w:rPr>
          <w:rFonts w:eastAsia="Arial Unicode MS"/>
        </w:rPr>
        <w:t>9</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3261EEAD" w14:textId="77777777" w:rsidR="006838C0" w:rsidRPr="006838C0" w:rsidRDefault="006838C0" w:rsidP="006838C0">
      <w:pPr>
        <w:keepNext/>
        <w:jc w:val="both"/>
        <w:outlineLvl w:val="0"/>
        <w:rPr>
          <w:rFonts w:eastAsia="Arial Unicode MS" w:cs="Arial Unicode MS"/>
          <w:b/>
        </w:rPr>
      </w:pPr>
      <w:r w:rsidRPr="006838C0">
        <w:rPr>
          <w:rFonts w:eastAsia="Arial Unicode MS" w:cs="Arial Unicode MS"/>
          <w:b/>
        </w:rPr>
        <w:t xml:space="preserve">Par zemes vienības ar kadastra apzīmējumu </w:t>
      </w:r>
      <w:r w:rsidRPr="006838C0">
        <w:rPr>
          <w:rFonts w:eastAsia="Calibri"/>
          <w:b/>
        </w:rPr>
        <w:t xml:space="preserve">7086 005 0100, Praulienas pagastā, Madonas novadā, </w:t>
      </w:r>
      <w:r w:rsidRPr="006838C0">
        <w:rPr>
          <w:rFonts w:eastAsia="Arial Unicode MS" w:cs="Arial Unicode MS"/>
          <w:b/>
        </w:rPr>
        <w:t xml:space="preserve">sadalīšanu un nekustamā īpašuma lietošanas mērķu noteikšanu </w:t>
      </w:r>
      <w:proofErr w:type="spellStart"/>
      <w:r w:rsidRPr="006838C0">
        <w:rPr>
          <w:rFonts w:eastAsia="Arial Unicode MS" w:cs="Arial Unicode MS"/>
          <w:b/>
        </w:rPr>
        <w:t>jaunveidojamām</w:t>
      </w:r>
      <w:proofErr w:type="spellEnd"/>
      <w:r w:rsidRPr="006838C0">
        <w:rPr>
          <w:rFonts w:eastAsia="Arial Unicode MS" w:cs="Arial Unicode MS"/>
          <w:b/>
        </w:rPr>
        <w:t xml:space="preserve"> zemes vienībām</w:t>
      </w:r>
    </w:p>
    <w:p w14:paraId="6A73A95A" w14:textId="77777777" w:rsidR="006838C0" w:rsidRPr="006838C0" w:rsidRDefault="006838C0" w:rsidP="006838C0">
      <w:pPr>
        <w:jc w:val="both"/>
        <w:rPr>
          <w:rFonts w:eastAsia="Calibri"/>
          <w:lang w:eastAsia="en-US"/>
        </w:rPr>
      </w:pPr>
    </w:p>
    <w:p w14:paraId="7234C38D" w14:textId="77777777" w:rsidR="006838C0" w:rsidRPr="006838C0" w:rsidRDefault="006838C0" w:rsidP="006838C0">
      <w:pPr>
        <w:ind w:firstLine="709"/>
        <w:jc w:val="both"/>
        <w:rPr>
          <w:rFonts w:eastAsia="Calibri"/>
          <w:lang w:eastAsia="en-US"/>
        </w:rPr>
      </w:pPr>
      <w:r w:rsidRPr="006838C0">
        <w:rPr>
          <w:rFonts w:eastAsia="Calibri"/>
          <w:lang w:eastAsia="en-US"/>
        </w:rPr>
        <w:t xml:space="preserve">Madonas novada pašvaldībā 2024. gada 9. aprīlī saņemts fizisku personu iesniegums (reģistrēts Madonas novada 2024. gada 9.aprīlī ar </w:t>
      </w:r>
      <w:proofErr w:type="spellStart"/>
      <w:r w:rsidRPr="006838C0">
        <w:rPr>
          <w:rFonts w:eastAsia="Calibri"/>
          <w:lang w:eastAsia="en-US"/>
        </w:rPr>
        <w:t>reģ</w:t>
      </w:r>
      <w:proofErr w:type="spellEnd"/>
      <w:r w:rsidRPr="006838C0">
        <w:rPr>
          <w:rFonts w:eastAsia="Calibri"/>
          <w:lang w:eastAsia="en-US"/>
        </w:rPr>
        <w:t>. Nr. 2.1.3.6/24/465)  ar lūgumu izskatīt sadalīt fiziskajām personām piederošajā, nekustamā  īpašuma  “Atmatas”, Praulienas pagastā, Madonas novadā, sastāvā ietilpstošo zemes vienību ar kadastra numuru 7086 005 0100.</w:t>
      </w:r>
    </w:p>
    <w:p w14:paraId="6D3EDA9A" w14:textId="77777777" w:rsidR="006838C0" w:rsidRPr="006838C0" w:rsidRDefault="006838C0" w:rsidP="006838C0">
      <w:pPr>
        <w:ind w:firstLine="720"/>
        <w:jc w:val="both"/>
        <w:rPr>
          <w:rFonts w:eastAsia="Calibri"/>
          <w:lang w:eastAsia="en-US"/>
        </w:rPr>
      </w:pPr>
      <w:r w:rsidRPr="006838C0">
        <w:rPr>
          <w:rFonts w:eastAsia="Calibri"/>
          <w:lang w:eastAsia="en-US"/>
        </w:rPr>
        <w:t>Saskaņā ar Nekustamā īpašuma valsts kadastra informācijas sistēmā pieejamo informāciju, nekustamais īpašums “Atmatas” (kadastra numurs 7086 005 0100) nav ierakstīts zemesgrāmatā. Īpašuma sastāvā ietilpstošajai zemes vienībai ar kadastra apzīmējumu 7086 005 0100 nav veikta kadastrālā uzmērīšana.</w:t>
      </w:r>
    </w:p>
    <w:p w14:paraId="1F5532D2" w14:textId="3B18BF62" w:rsidR="006838C0" w:rsidRPr="006838C0" w:rsidRDefault="006838C0" w:rsidP="006838C0">
      <w:pPr>
        <w:ind w:firstLine="284"/>
        <w:jc w:val="both"/>
        <w:rPr>
          <w:rFonts w:eastAsia="Calibri"/>
          <w:iCs/>
          <w:szCs w:val="22"/>
          <w:lang w:eastAsia="en-US"/>
        </w:rPr>
      </w:pPr>
      <w:r w:rsidRPr="006838C0">
        <w:rPr>
          <w:rFonts w:eastAsia="Calibri"/>
          <w:i/>
          <w:szCs w:val="22"/>
          <w:lang w:eastAsia="en-US"/>
        </w:rPr>
        <w:tab/>
      </w:r>
      <w:r w:rsidRPr="006838C0">
        <w:rPr>
          <w:rFonts w:eastAsia="Calibri"/>
          <w:iCs/>
          <w:szCs w:val="22"/>
          <w:lang w:eastAsia="en-US"/>
        </w:rPr>
        <w:t>Saskaņā ar spēkā esošajiem Madonas novada saistošajiem noteikumiem Nr.</w:t>
      </w:r>
      <w:r>
        <w:rPr>
          <w:rFonts w:eastAsia="Calibri"/>
          <w:iCs/>
          <w:szCs w:val="22"/>
          <w:lang w:eastAsia="en-US"/>
        </w:rPr>
        <w:t> </w:t>
      </w:r>
      <w:r w:rsidRPr="006838C0">
        <w:rPr>
          <w:rFonts w:eastAsia="Calibri"/>
          <w:iCs/>
          <w:szCs w:val="22"/>
          <w:lang w:eastAsia="en-US"/>
        </w:rPr>
        <w:t>15 "Madonas novada Teritorijas plānojuma 2013.-2025.</w:t>
      </w:r>
      <w:r>
        <w:rPr>
          <w:rFonts w:eastAsia="Calibri"/>
          <w:iCs/>
          <w:szCs w:val="22"/>
          <w:lang w:eastAsia="en-US"/>
        </w:rPr>
        <w:t xml:space="preserve"> </w:t>
      </w:r>
      <w:r w:rsidRPr="006838C0">
        <w:rPr>
          <w:rFonts w:eastAsia="Calibri"/>
          <w:iCs/>
          <w:szCs w:val="22"/>
          <w:lang w:eastAsia="en-US"/>
        </w:rPr>
        <w:t>gadam Teritorijas izmantošanas un apbūves noteikumi un Grafiskā daļa", funkcionālais zonējums atbilstoši plānotai (atļautai) izmantošanai zemes vienībai ar kadastra apzīmējumu 7086 005 0100 ir lauku zemes (L1) un pārējās mežu teritorijas (M2).</w:t>
      </w:r>
    </w:p>
    <w:p w14:paraId="228B52EB" w14:textId="77777777" w:rsidR="006838C0" w:rsidRPr="006838C0" w:rsidRDefault="006838C0" w:rsidP="006838C0">
      <w:pPr>
        <w:ind w:firstLine="720"/>
        <w:jc w:val="both"/>
        <w:rPr>
          <w:rFonts w:eastAsia="Calibri"/>
          <w:iCs/>
          <w:szCs w:val="22"/>
          <w:lang w:eastAsia="en-US"/>
        </w:rPr>
      </w:pPr>
      <w:r w:rsidRPr="006838C0">
        <w:rPr>
          <w:rFonts w:eastAsia="Calibri"/>
          <w:lang w:eastAsia="en-US"/>
        </w:rPr>
        <w:t>Zemes vienībai ar kadastra apzīmējumu 7086 005 0100 noteikts nekustamā īpašuma lietošanas mērķis – zeme, uz kuras galvenā saimnieciskā darbība ir lauksaimniecība (NĪLM kods 0101) 21.4 ha platībā</w:t>
      </w:r>
      <w:r w:rsidRPr="006838C0">
        <w:rPr>
          <w:rFonts w:eastAsia="Calibri"/>
          <w:i/>
          <w:szCs w:val="22"/>
          <w:lang w:eastAsia="en-US"/>
        </w:rPr>
        <w:t>.</w:t>
      </w:r>
    </w:p>
    <w:p w14:paraId="55F8D6CA" w14:textId="77777777" w:rsidR="006838C0" w:rsidRPr="006838C0" w:rsidRDefault="006838C0" w:rsidP="006838C0">
      <w:pPr>
        <w:ind w:firstLine="720"/>
        <w:jc w:val="both"/>
        <w:rPr>
          <w:rFonts w:eastAsia="Calibri"/>
          <w:i/>
          <w:szCs w:val="22"/>
          <w:lang w:eastAsia="en-US"/>
        </w:rPr>
      </w:pPr>
      <w:r w:rsidRPr="006838C0">
        <w:rPr>
          <w:iCs/>
          <w:lang w:eastAsia="en-US"/>
        </w:rPr>
        <w:t>Zemes ierīcības likuma, Pārejas noteikumu 1. punkts nosaka,</w:t>
      </w:r>
      <w:r w:rsidRPr="006838C0">
        <w:rPr>
          <w:i/>
          <w:lang w:eastAsia="en-US"/>
        </w:rPr>
        <w:t xml:space="preserve"> ka </w:t>
      </w:r>
      <w:r w:rsidRPr="006838C0">
        <w:rPr>
          <w:i/>
          <w:iCs/>
          <w:lang w:eastAsia="en-US"/>
        </w:rPr>
        <w:t>l</w:t>
      </w:r>
      <w:r w:rsidRPr="006838C0">
        <w:rPr>
          <w:rFonts w:eastAsia="Calibri"/>
          <w:i/>
          <w:iCs/>
          <w:szCs w:val="22"/>
          <w:lang w:eastAsia="en-US"/>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6838C0">
        <w:rPr>
          <w:rFonts w:eastAsia="Calibri"/>
          <w:i/>
          <w:szCs w:val="22"/>
          <w:lang w:eastAsia="en-US"/>
        </w:rPr>
        <w:t xml:space="preserve"> </w:t>
      </w:r>
      <w:r w:rsidRPr="006838C0">
        <w:rPr>
          <w:rFonts w:eastAsia="Calibri"/>
          <w:i/>
          <w:iCs/>
          <w:szCs w:val="22"/>
          <w:lang w:eastAsia="en-US"/>
        </w:rPr>
        <w:t>Lēmumam pievieno grafisko pielikumu, kurā norādīts zemes vienību sadalīšanas, apvienošanas vai zemes robežu pārkārtošanas risinājums</w:t>
      </w:r>
      <w:r w:rsidRPr="006838C0">
        <w:rPr>
          <w:rFonts w:eastAsia="Calibri"/>
          <w:i/>
          <w:szCs w:val="22"/>
          <w:lang w:eastAsia="en-US"/>
        </w:rPr>
        <w:t>.</w:t>
      </w:r>
    </w:p>
    <w:p w14:paraId="389A8A2C" w14:textId="1DC43F80" w:rsidR="006838C0" w:rsidRPr="00853F9A" w:rsidRDefault="006838C0" w:rsidP="006838C0">
      <w:pPr>
        <w:ind w:firstLine="720"/>
        <w:jc w:val="both"/>
        <w:rPr>
          <w:lang w:eastAsia="lo-LA" w:bidi="lo-LA"/>
        </w:rPr>
      </w:pPr>
      <w:r w:rsidRPr="006838C0">
        <w:rPr>
          <w:iCs/>
          <w:lang w:eastAsia="en-US"/>
        </w:rPr>
        <w:t>Saskaņā ar grafisko pielikumu (1.</w:t>
      </w:r>
      <w:r>
        <w:rPr>
          <w:iCs/>
          <w:lang w:eastAsia="en-US"/>
        </w:rPr>
        <w:t> </w:t>
      </w:r>
      <w:r w:rsidRPr="006838C0">
        <w:rPr>
          <w:iCs/>
          <w:lang w:eastAsia="en-US"/>
        </w:rPr>
        <w:t xml:space="preserve">pielikums) un pamatojoties uz </w:t>
      </w:r>
      <w:r w:rsidRPr="006838C0">
        <w:rPr>
          <w:rFonts w:eastAsia="Calibri"/>
          <w:iCs/>
          <w:szCs w:val="22"/>
          <w:lang w:eastAsia="en-US"/>
        </w:rPr>
        <w:t>Nekustamā īpašuma valsts kadastra likuma, pirmās daļas, 9.</w:t>
      </w:r>
      <w:r>
        <w:rPr>
          <w:rFonts w:eastAsia="Calibri"/>
          <w:iCs/>
          <w:szCs w:val="22"/>
          <w:lang w:eastAsia="en-US"/>
        </w:rPr>
        <w:t> </w:t>
      </w:r>
      <w:r w:rsidRPr="006838C0">
        <w:rPr>
          <w:rFonts w:eastAsia="Calibri"/>
          <w:iCs/>
          <w:szCs w:val="22"/>
          <w:lang w:eastAsia="en-US"/>
        </w:rPr>
        <w:t>panta, 1.</w:t>
      </w:r>
      <w:r>
        <w:rPr>
          <w:rFonts w:eastAsia="Calibri"/>
          <w:iCs/>
          <w:szCs w:val="22"/>
          <w:lang w:eastAsia="en-US"/>
        </w:rPr>
        <w:t> </w:t>
      </w:r>
      <w:r w:rsidRPr="006838C0">
        <w:rPr>
          <w:rFonts w:eastAsia="Calibri"/>
          <w:iCs/>
          <w:szCs w:val="22"/>
          <w:lang w:eastAsia="en-US"/>
        </w:rPr>
        <w:t xml:space="preserve">punktu un </w:t>
      </w:r>
      <w:r w:rsidRPr="006838C0">
        <w:rPr>
          <w:iCs/>
          <w:lang w:eastAsia="en-US"/>
        </w:rPr>
        <w:t>Ministru kabineta 2006. gada  20.</w:t>
      </w:r>
      <w:r>
        <w:rPr>
          <w:iCs/>
          <w:lang w:eastAsia="en-US"/>
        </w:rPr>
        <w:t> </w:t>
      </w:r>
      <w:r w:rsidRPr="006838C0">
        <w:rPr>
          <w:iCs/>
          <w:lang w:eastAsia="en-US"/>
        </w:rPr>
        <w:t>jūnija noteikumiem Nr.</w:t>
      </w:r>
      <w:r>
        <w:rPr>
          <w:iCs/>
          <w:lang w:eastAsia="en-US"/>
        </w:rPr>
        <w:t> </w:t>
      </w:r>
      <w:r w:rsidRPr="006838C0">
        <w:rPr>
          <w:iCs/>
          <w:lang w:eastAsia="en-US"/>
        </w:rPr>
        <w:t>496 “</w:t>
      </w:r>
      <w:r w:rsidRPr="006838C0">
        <w:rPr>
          <w:rFonts w:eastAsia="Calibri"/>
          <w:iCs/>
          <w:szCs w:val="22"/>
          <w:lang w:eastAsia="en-US"/>
        </w:rPr>
        <w:t>Nekustamā īpašuma lietošanas mērķu klasifikācija un nekustamā īpašuma lietošanas mērķu noteikšanas un maiņas kārtība</w:t>
      </w:r>
      <w:r w:rsidRPr="006838C0">
        <w:rPr>
          <w:iCs/>
          <w:lang w:eastAsia="en-US"/>
        </w:rPr>
        <w:t>”, trešās daļas 16.1.</w:t>
      </w:r>
      <w:r>
        <w:rPr>
          <w:iCs/>
          <w:lang w:eastAsia="en-US"/>
        </w:rPr>
        <w:t xml:space="preserve"> </w:t>
      </w:r>
      <w:r w:rsidRPr="006838C0">
        <w:rPr>
          <w:iCs/>
          <w:lang w:eastAsia="en-US"/>
        </w:rPr>
        <w:t xml:space="preserve">apakšpunktu un  Madonas novada pašvaldības </w:t>
      </w:r>
      <w:r w:rsidRPr="006838C0">
        <w:rPr>
          <w:rFonts w:eastAsia="Calibri"/>
          <w:iCs/>
          <w:szCs w:val="22"/>
          <w:lang w:eastAsia="en-US"/>
        </w:rPr>
        <w:t>saistošajiem noteikumiem Nr.</w:t>
      </w:r>
      <w:r>
        <w:rPr>
          <w:rFonts w:eastAsia="Calibri"/>
          <w:iCs/>
          <w:szCs w:val="22"/>
          <w:lang w:eastAsia="en-US"/>
        </w:rPr>
        <w:t> </w:t>
      </w:r>
      <w:r w:rsidRPr="006838C0">
        <w:rPr>
          <w:rFonts w:eastAsia="Calibri"/>
          <w:iCs/>
          <w:szCs w:val="22"/>
          <w:lang w:eastAsia="en-US"/>
        </w:rPr>
        <w:t>15 "Madonas novada Teritorijas plānojuma 2013.-2025.</w:t>
      </w:r>
      <w:r>
        <w:rPr>
          <w:rFonts w:eastAsia="Calibri"/>
          <w:iCs/>
          <w:szCs w:val="22"/>
          <w:lang w:eastAsia="en-US"/>
        </w:rPr>
        <w:t> </w:t>
      </w:r>
      <w:r w:rsidRPr="006838C0">
        <w:rPr>
          <w:rFonts w:eastAsia="Calibri"/>
          <w:iCs/>
          <w:szCs w:val="22"/>
          <w:lang w:eastAsia="en-US"/>
        </w:rPr>
        <w:t>gadam Teritorijas izmantošanas un apbūves noteikumi un Grafiskā daļa"</w:t>
      </w:r>
      <w:r>
        <w:rPr>
          <w:rFonts w:eastAsia="Calibri"/>
          <w:iCs/>
          <w:szCs w:val="22"/>
          <w:lang w:eastAsia="en-US"/>
        </w:rPr>
        <w:t>,</w:t>
      </w:r>
      <w:r w:rsidRPr="006838C0">
        <w:rPr>
          <w:iCs/>
          <w:lang w:eastAsia="en-US"/>
        </w:rPr>
        <w:t xml:space="preserve"> </w:t>
      </w:r>
      <w:r w:rsidRPr="00C03464">
        <w:t xml:space="preserve">ņemot vērā </w:t>
      </w:r>
      <w:r>
        <w:rPr>
          <w:rFonts w:eastAsia="Calibri"/>
          <w:lang w:bidi="lo-LA"/>
        </w:rPr>
        <w:t>23</w:t>
      </w:r>
      <w:r w:rsidRPr="007B7D4C">
        <w:rPr>
          <w:rFonts w:eastAsia="Calibri"/>
          <w:lang w:bidi="lo-LA"/>
        </w:rPr>
        <w:t>.</w:t>
      </w:r>
      <w:r>
        <w:rPr>
          <w:rFonts w:eastAsia="Calibri"/>
          <w:lang w:bidi="lo-LA"/>
        </w:rPr>
        <w:t>04</w:t>
      </w:r>
      <w:r w:rsidRPr="007B7D4C">
        <w:rPr>
          <w:rFonts w:eastAsia="Calibri"/>
          <w:lang w:bidi="lo-LA"/>
        </w:rPr>
        <w:t xml:space="preserve">.2024. Finanšu un attīstības komitejas atzinumu, </w:t>
      </w:r>
      <w:r>
        <w:rPr>
          <w:lang w:eastAsia="lo-LA" w:bidi="lo-LA"/>
        </w:rPr>
        <w:t>atklāti balsojot</w:t>
      </w:r>
      <w:r>
        <w:rPr>
          <w:b/>
          <w:lang w:eastAsia="lo-LA" w:bidi="lo-LA"/>
        </w:rPr>
        <w:t xml:space="preserve">: PAR - </w:t>
      </w:r>
      <w:r>
        <w:rPr>
          <w:rFonts w:eastAsia="Calibri"/>
          <w:b/>
          <w:noProof/>
          <w:lang w:eastAsia="en-US"/>
        </w:rPr>
        <w:t xml:space="preserve">14 </w:t>
      </w:r>
      <w:r>
        <w:rPr>
          <w:rFonts w:eastAsia="Calibri"/>
          <w:bCs/>
          <w:noProof/>
          <w:lang w:eastAsia="en-US"/>
        </w:rPr>
        <w:t>(</w:t>
      </w:r>
      <w:r>
        <w:rPr>
          <w:bCs/>
          <w:noProof/>
        </w:rPr>
        <w:t xml:space="preserve">Agris Lungevičs, Aigars Šķēls, Artūrs Čačka, Arvīds Greidiņš, Gatis Teilis, Gunārs Ikaunieks, Iveta Peilāne, Kaspars Udrass, Māris Olte, Rūdolfs Preiss, Sandra </w:t>
      </w:r>
      <w:r>
        <w:rPr>
          <w:bCs/>
          <w:noProof/>
        </w:rPr>
        <w:lastRenderedPageBreak/>
        <w:t>Maksimova, Valda Kļaviņa, Vita Robalte, Zigfrīds Gora</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411F20B9" w14:textId="77777777" w:rsidR="006838C0" w:rsidRPr="006838C0" w:rsidRDefault="006838C0" w:rsidP="006838C0">
      <w:pPr>
        <w:jc w:val="both"/>
        <w:rPr>
          <w:iCs/>
          <w:lang w:eastAsia="en-US"/>
        </w:rPr>
      </w:pPr>
    </w:p>
    <w:p w14:paraId="623737B1" w14:textId="77777777" w:rsidR="006838C0" w:rsidRPr="006838C0" w:rsidRDefault="006838C0" w:rsidP="006838C0">
      <w:pPr>
        <w:numPr>
          <w:ilvl w:val="0"/>
          <w:numId w:val="3"/>
        </w:numPr>
        <w:ind w:left="709" w:hanging="709"/>
        <w:contextualSpacing/>
        <w:jc w:val="both"/>
        <w:rPr>
          <w:iCs/>
          <w:lang w:eastAsia="en-US"/>
        </w:rPr>
      </w:pPr>
      <w:r w:rsidRPr="006838C0">
        <w:rPr>
          <w:b/>
          <w:bCs/>
          <w:iCs/>
          <w:lang w:eastAsia="en-US"/>
        </w:rPr>
        <w:t>Sadalīt</w:t>
      </w:r>
      <w:r w:rsidRPr="006838C0">
        <w:rPr>
          <w:iCs/>
          <w:lang w:eastAsia="en-US"/>
        </w:rPr>
        <w:t xml:space="preserve"> zemes vienību ar kadastra apzīmējumu </w:t>
      </w:r>
      <w:r w:rsidRPr="006838C0">
        <w:rPr>
          <w:rFonts w:eastAsia="Calibri"/>
          <w:iCs/>
          <w:lang w:eastAsia="en-US"/>
        </w:rPr>
        <w:t>7086 005 0100</w:t>
      </w:r>
      <w:r w:rsidRPr="006838C0">
        <w:rPr>
          <w:iCs/>
          <w:lang w:eastAsia="en-US"/>
        </w:rPr>
        <w:t>, divās daļās, atbilstoši pielikumam (1.pielikums).</w:t>
      </w:r>
    </w:p>
    <w:p w14:paraId="7B605D02" w14:textId="77777777" w:rsidR="006838C0" w:rsidRPr="006838C0" w:rsidRDefault="006838C0" w:rsidP="006838C0">
      <w:pPr>
        <w:numPr>
          <w:ilvl w:val="0"/>
          <w:numId w:val="3"/>
        </w:numPr>
        <w:ind w:left="709" w:hanging="709"/>
        <w:contextualSpacing/>
        <w:jc w:val="both"/>
        <w:rPr>
          <w:iCs/>
          <w:lang w:eastAsia="en-US"/>
        </w:rPr>
      </w:pPr>
      <w:proofErr w:type="spellStart"/>
      <w:r w:rsidRPr="006838C0">
        <w:rPr>
          <w:iCs/>
          <w:lang w:eastAsia="en-US"/>
        </w:rPr>
        <w:t>Jaunveidojamai</w:t>
      </w:r>
      <w:proofErr w:type="spellEnd"/>
      <w:r w:rsidRPr="006838C0">
        <w:rPr>
          <w:iCs/>
          <w:lang w:eastAsia="en-US"/>
        </w:rPr>
        <w:t xml:space="preserve"> zemes vienībai aptuveni 5.7 ha platībā (pēc kadastrālās uzmērīšanas zemes vienības platība var tikt precizēta) </w:t>
      </w:r>
      <w:r w:rsidRPr="006838C0">
        <w:rPr>
          <w:b/>
          <w:bCs/>
          <w:iCs/>
          <w:lang w:eastAsia="en-US"/>
        </w:rPr>
        <w:t xml:space="preserve">noteikt </w:t>
      </w:r>
      <w:r w:rsidRPr="006838C0">
        <w:rPr>
          <w:iCs/>
          <w:lang w:eastAsia="en-US"/>
        </w:rPr>
        <w:t xml:space="preserve">nekustamā īpašuma lietošanas mērķi - zeme, uz kuras galvenā saimnieciskā darbība ir lauksaimniecība (NĪLM 0101). </w:t>
      </w:r>
      <w:proofErr w:type="spellStart"/>
      <w:r w:rsidRPr="006838C0">
        <w:rPr>
          <w:iCs/>
          <w:lang w:eastAsia="en-US"/>
        </w:rPr>
        <w:t>Jaunveidojamo</w:t>
      </w:r>
      <w:proofErr w:type="spellEnd"/>
      <w:r w:rsidRPr="006838C0">
        <w:rPr>
          <w:iCs/>
          <w:lang w:eastAsia="en-US"/>
        </w:rPr>
        <w:t xml:space="preserve"> zemes vienību saglabāt nekustamā īpašuma “Atmatas”, Praulienas pagasts, Madonas novads, kadastra numurs 7086 005 0100, sastāvā.</w:t>
      </w:r>
    </w:p>
    <w:p w14:paraId="3ADD2284" w14:textId="77777777" w:rsidR="006838C0" w:rsidRPr="006838C0" w:rsidRDefault="006838C0" w:rsidP="006838C0">
      <w:pPr>
        <w:numPr>
          <w:ilvl w:val="0"/>
          <w:numId w:val="3"/>
        </w:numPr>
        <w:ind w:left="709" w:hanging="709"/>
        <w:contextualSpacing/>
        <w:jc w:val="both"/>
        <w:rPr>
          <w:iCs/>
          <w:lang w:eastAsia="en-US"/>
        </w:rPr>
      </w:pPr>
      <w:proofErr w:type="spellStart"/>
      <w:r w:rsidRPr="006838C0">
        <w:rPr>
          <w:iCs/>
          <w:lang w:eastAsia="en-US"/>
        </w:rPr>
        <w:t>Jaunveidojamai</w:t>
      </w:r>
      <w:proofErr w:type="spellEnd"/>
      <w:r w:rsidRPr="006838C0">
        <w:rPr>
          <w:iCs/>
          <w:lang w:eastAsia="en-US"/>
        </w:rPr>
        <w:t xml:space="preserve"> zemes vienībai aptuveni 14.7 ha platībā (pēc kadastrālās uzmērīšanas zemes vienības platība var tikt precizēta) </w:t>
      </w:r>
      <w:r w:rsidRPr="006838C0">
        <w:rPr>
          <w:b/>
          <w:bCs/>
          <w:iCs/>
          <w:lang w:eastAsia="en-US"/>
        </w:rPr>
        <w:t xml:space="preserve">noteikt </w:t>
      </w:r>
      <w:r w:rsidRPr="006838C0">
        <w:rPr>
          <w:iCs/>
          <w:lang w:eastAsia="en-US"/>
        </w:rPr>
        <w:t xml:space="preserve">nekustamā īpašuma lietošanas mērķi - zeme, uz kuras galvenā saimnieciskā darbība ir mežsaimniecība (NĪLM 0201). </w:t>
      </w:r>
      <w:bookmarkStart w:id="137" w:name="_Hlk164435368"/>
      <w:proofErr w:type="spellStart"/>
      <w:r w:rsidRPr="006838C0">
        <w:rPr>
          <w:iCs/>
          <w:lang w:eastAsia="en-US"/>
        </w:rPr>
        <w:t>Jaunveidojamo</w:t>
      </w:r>
      <w:proofErr w:type="spellEnd"/>
      <w:r w:rsidRPr="006838C0">
        <w:rPr>
          <w:iCs/>
          <w:lang w:eastAsia="en-US"/>
        </w:rPr>
        <w:t xml:space="preserve"> zemes vienību </w:t>
      </w:r>
      <w:r w:rsidRPr="006838C0">
        <w:rPr>
          <w:b/>
          <w:iCs/>
          <w:lang w:eastAsia="en-US"/>
        </w:rPr>
        <w:t>saglabāt</w:t>
      </w:r>
      <w:r w:rsidRPr="006838C0">
        <w:rPr>
          <w:iCs/>
          <w:lang w:eastAsia="en-US"/>
        </w:rPr>
        <w:t xml:space="preserve"> nekustamā īpašuma “Atmatas”, Praulienas pagasts, Madonas novads, kadastra numurs 7086 005 0100, sastāvā.</w:t>
      </w:r>
      <w:bookmarkEnd w:id="137"/>
    </w:p>
    <w:p w14:paraId="5082077B" w14:textId="77777777" w:rsidR="006838C0" w:rsidRPr="006838C0" w:rsidRDefault="006838C0" w:rsidP="006838C0">
      <w:pPr>
        <w:jc w:val="both"/>
        <w:rPr>
          <w:rFonts w:eastAsia="Calibri"/>
          <w:iCs/>
          <w:sz w:val="20"/>
          <w:szCs w:val="20"/>
          <w:lang w:eastAsia="en-U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296BFE03" w:rsidR="0072452C" w:rsidRDefault="0072452C" w:rsidP="00C165BC">
      <w:pPr>
        <w:jc w:val="both"/>
      </w:pPr>
    </w:p>
    <w:p w14:paraId="2134B8A3" w14:textId="204FFCA6" w:rsidR="000C13FA" w:rsidRPr="00475089" w:rsidRDefault="00ED36C0" w:rsidP="00C165BC">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C165BC">
      <w:pPr>
        <w:jc w:val="both"/>
        <w:rPr>
          <w:rFonts w:eastAsia="Calibri"/>
          <w:bCs/>
          <w:i/>
          <w:iCs/>
        </w:rPr>
      </w:pPr>
    </w:p>
    <w:p w14:paraId="7FFDB6EC" w14:textId="435F7ABD" w:rsidR="00D51911" w:rsidRDefault="00D51911" w:rsidP="00C165BC">
      <w:pPr>
        <w:jc w:val="both"/>
        <w:rPr>
          <w:rFonts w:eastAsia="Calibri"/>
          <w:bCs/>
          <w:i/>
          <w:iCs/>
        </w:rPr>
      </w:pPr>
    </w:p>
    <w:p w14:paraId="40F47A01" w14:textId="77777777" w:rsidR="00D51911" w:rsidRDefault="00D51911" w:rsidP="00C165BC">
      <w:pPr>
        <w:jc w:val="both"/>
        <w:rPr>
          <w:rFonts w:eastAsia="Calibri"/>
          <w:bCs/>
          <w:i/>
          <w:iCs/>
        </w:rPr>
      </w:pPr>
    </w:p>
    <w:p w14:paraId="109DD608" w14:textId="3AE3E489" w:rsidR="005E3041" w:rsidRPr="005E3041" w:rsidRDefault="005E3041" w:rsidP="005E3041">
      <w:pPr>
        <w:rPr>
          <w:rFonts w:eastAsia="Calibri"/>
          <w:i/>
          <w:lang w:eastAsia="en-US"/>
        </w:rPr>
      </w:pPr>
      <w:r w:rsidRPr="005E3041">
        <w:rPr>
          <w:rFonts w:eastAsia="Calibri"/>
          <w:i/>
          <w:lang w:eastAsia="en-US"/>
        </w:rPr>
        <w:t>Putniņa 28080417</w:t>
      </w:r>
    </w:p>
    <w:p w14:paraId="5A72FC87" w14:textId="5E9323CE" w:rsidR="00223181" w:rsidRPr="0072452C" w:rsidRDefault="00223181" w:rsidP="00C165BC">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BADFD" w14:textId="77777777" w:rsidR="00D2423F" w:rsidRDefault="00D2423F" w:rsidP="000509C7">
      <w:r>
        <w:separator/>
      </w:r>
    </w:p>
  </w:endnote>
  <w:endnote w:type="continuationSeparator" w:id="0">
    <w:p w14:paraId="0026A6CE" w14:textId="77777777" w:rsidR="00D2423F" w:rsidRDefault="00D2423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79E2" w14:textId="77777777" w:rsidR="00D2423F" w:rsidRDefault="00D2423F" w:rsidP="000509C7">
      <w:r>
        <w:separator/>
      </w:r>
    </w:p>
  </w:footnote>
  <w:footnote w:type="continuationSeparator" w:id="0">
    <w:p w14:paraId="30C323AB" w14:textId="77777777" w:rsidR="00D2423F" w:rsidRDefault="00D2423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D74E8A"/>
    <w:multiLevelType w:val="hybridMultilevel"/>
    <w:tmpl w:val="86E8F740"/>
    <w:lvl w:ilvl="0" w:tplc="16868B48">
      <w:start w:val="1"/>
      <w:numFmt w:val="decimal"/>
      <w:lvlText w:val="%1."/>
      <w:lvlJc w:val="left"/>
      <w:pPr>
        <w:ind w:left="1080" w:hanging="360"/>
      </w:pPr>
      <w:rPr>
        <w:rFonts w:ascii="Times New Roman" w:eastAsia="Calibri" w:hAnsi="Times New Roman" w:cs="Times New Roman"/>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3"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4"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2"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4"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3"/>
  </w:num>
  <w:num w:numId="5">
    <w:abstractNumId w:val="35"/>
  </w:num>
  <w:num w:numId="6">
    <w:abstractNumId w:val="1"/>
  </w:num>
  <w:num w:numId="7">
    <w:abstractNumId w:val="7"/>
  </w:num>
  <w:num w:numId="8">
    <w:abstractNumId w:val="34"/>
  </w:num>
  <w:num w:numId="9">
    <w:abstractNumId w:val="21"/>
  </w:num>
  <w:num w:numId="10">
    <w:abstractNumId w:val="23"/>
  </w:num>
  <w:num w:numId="11">
    <w:abstractNumId w:val="43"/>
  </w:num>
  <w:num w:numId="12">
    <w:abstractNumId w:val="32"/>
  </w:num>
  <w:num w:numId="13">
    <w:abstractNumId w:val="12"/>
  </w:num>
  <w:num w:numId="14">
    <w:abstractNumId w:val="44"/>
  </w:num>
  <w:num w:numId="15">
    <w:abstractNumId w:val="2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40"/>
  </w:num>
  <w:num w:numId="24">
    <w:abstractNumId w:val="15"/>
  </w:num>
  <w:num w:numId="25">
    <w:abstractNumId w:val="13"/>
  </w:num>
  <w:num w:numId="26">
    <w:abstractNumId w:val="24"/>
  </w:num>
  <w:num w:numId="27">
    <w:abstractNumId w:val="14"/>
  </w:num>
  <w:num w:numId="28">
    <w:abstractNumId w:val="39"/>
  </w:num>
  <w:num w:numId="29">
    <w:abstractNumId w:val="37"/>
  </w:num>
  <w:num w:numId="30">
    <w:abstractNumId w:val="36"/>
  </w:num>
  <w:num w:numId="31">
    <w:abstractNumId w:val="9"/>
  </w:num>
  <w:num w:numId="32">
    <w:abstractNumId w:val="19"/>
  </w:num>
  <w:num w:numId="33">
    <w:abstractNumId w:val="26"/>
  </w:num>
  <w:num w:numId="34">
    <w:abstractNumId w:val="18"/>
  </w:num>
  <w:num w:numId="35">
    <w:abstractNumId w:val="0"/>
  </w:num>
  <w:num w:numId="36">
    <w:abstractNumId w:val="30"/>
  </w:num>
  <w:num w:numId="37">
    <w:abstractNumId w:val="17"/>
  </w:num>
  <w:num w:numId="38">
    <w:abstractNumId w:val="42"/>
  </w:num>
  <w:num w:numId="39">
    <w:abstractNumId w:val="2"/>
  </w:num>
  <w:num w:numId="40">
    <w:abstractNumId w:val="27"/>
  </w:num>
  <w:num w:numId="41">
    <w:abstractNumId w:val="38"/>
  </w:num>
  <w:num w:numId="42">
    <w:abstractNumId w:val="16"/>
  </w:num>
  <w:num w:numId="43">
    <w:abstractNumId w:val="25"/>
  </w:num>
  <w:num w:numId="44">
    <w:abstractNumId w:val="45"/>
  </w:num>
  <w:num w:numId="45">
    <w:abstractNumId w:val="11"/>
  </w:num>
  <w:num w:numId="46">
    <w:abstractNumId w:val="6"/>
  </w:num>
  <w:num w:numId="4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179B"/>
    <w:rsid w:val="000121B6"/>
    <w:rsid w:val="0001384D"/>
    <w:rsid w:val="00034C29"/>
    <w:rsid w:val="00036C6A"/>
    <w:rsid w:val="00040626"/>
    <w:rsid w:val="00040CE3"/>
    <w:rsid w:val="000509C7"/>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6259"/>
    <w:rsid w:val="000F023A"/>
    <w:rsid w:val="000F0C46"/>
    <w:rsid w:val="000F5D8C"/>
    <w:rsid w:val="00100787"/>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A78CB"/>
    <w:rsid w:val="002A79F1"/>
    <w:rsid w:val="002B30DD"/>
    <w:rsid w:val="002B60E3"/>
    <w:rsid w:val="002B69D3"/>
    <w:rsid w:val="002B7B5A"/>
    <w:rsid w:val="002C18B6"/>
    <w:rsid w:val="002C217A"/>
    <w:rsid w:val="002C6EB6"/>
    <w:rsid w:val="002D0ED8"/>
    <w:rsid w:val="002D2DA7"/>
    <w:rsid w:val="002F0D50"/>
    <w:rsid w:val="00304E0C"/>
    <w:rsid w:val="003071A4"/>
    <w:rsid w:val="00313017"/>
    <w:rsid w:val="00316B18"/>
    <w:rsid w:val="0032036D"/>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7FFB"/>
    <w:rsid w:val="003C125D"/>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E3041"/>
    <w:rsid w:val="005F0182"/>
    <w:rsid w:val="005F079D"/>
    <w:rsid w:val="005F1FCA"/>
    <w:rsid w:val="005F36B8"/>
    <w:rsid w:val="005F5B41"/>
    <w:rsid w:val="005F7E7C"/>
    <w:rsid w:val="00603112"/>
    <w:rsid w:val="0061419E"/>
    <w:rsid w:val="00623743"/>
    <w:rsid w:val="006367B9"/>
    <w:rsid w:val="00636C2E"/>
    <w:rsid w:val="0065675C"/>
    <w:rsid w:val="006637EB"/>
    <w:rsid w:val="00665380"/>
    <w:rsid w:val="00665EF6"/>
    <w:rsid w:val="00667490"/>
    <w:rsid w:val="00672A8D"/>
    <w:rsid w:val="00674BFD"/>
    <w:rsid w:val="00674F2B"/>
    <w:rsid w:val="0068223B"/>
    <w:rsid w:val="0068273A"/>
    <w:rsid w:val="006838C0"/>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2721"/>
    <w:rsid w:val="007458D8"/>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D0898"/>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90A98"/>
    <w:rsid w:val="00896036"/>
    <w:rsid w:val="008A4225"/>
    <w:rsid w:val="008A435B"/>
    <w:rsid w:val="008A4B1A"/>
    <w:rsid w:val="008B0EF4"/>
    <w:rsid w:val="008B3CE8"/>
    <w:rsid w:val="008B56BD"/>
    <w:rsid w:val="008D2C31"/>
    <w:rsid w:val="008F1354"/>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6777"/>
    <w:rsid w:val="00BD6EFD"/>
    <w:rsid w:val="00BE280C"/>
    <w:rsid w:val="00BF197C"/>
    <w:rsid w:val="00BF50A2"/>
    <w:rsid w:val="00BF6212"/>
    <w:rsid w:val="00BF6DB3"/>
    <w:rsid w:val="00C00F73"/>
    <w:rsid w:val="00C02533"/>
    <w:rsid w:val="00C03464"/>
    <w:rsid w:val="00C06584"/>
    <w:rsid w:val="00C0677C"/>
    <w:rsid w:val="00C165BC"/>
    <w:rsid w:val="00C228DD"/>
    <w:rsid w:val="00C23507"/>
    <w:rsid w:val="00C32EA5"/>
    <w:rsid w:val="00C356BA"/>
    <w:rsid w:val="00C41877"/>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2423F"/>
    <w:rsid w:val="00D2656A"/>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14D7"/>
    <w:rsid w:val="00EF3036"/>
    <w:rsid w:val="00EF327C"/>
    <w:rsid w:val="00EF4963"/>
    <w:rsid w:val="00F12A79"/>
    <w:rsid w:val="00F34851"/>
    <w:rsid w:val="00F54C56"/>
    <w:rsid w:val="00F56C55"/>
    <w:rsid w:val="00F642D4"/>
    <w:rsid w:val="00F665EC"/>
    <w:rsid w:val="00F70E99"/>
    <w:rsid w:val="00F71F5D"/>
    <w:rsid w:val="00F83CC3"/>
    <w:rsid w:val="00F8483E"/>
    <w:rsid w:val="00F905F5"/>
    <w:rsid w:val="00F92EF2"/>
    <w:rsid w:val="00F9314C"/>
    <w:rsid w:val="00FA2599"/>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2</Pages>
  <Words>2685</Words>
  <Characters>1531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265</cp:revision>
  <cp:lastPrinted>2024-02-28T16:04:00Z</cp:lastPrinted>
  <dcterms:created xsi:type="dcterms:W3CDTF">2024-02-20T07:30:00Z</dcterms:created>
  <dcterms:modified xsi:type="dcterms:W3CDTF">2024-04-30T14:17:00Z</dcterms:modified>
</cp:coreProperties>
</file>